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郴州市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苏仙区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关于公开选聘听证员的公告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为推动检察听证工作全面深入展开，根据《人民检察院审查案件听证工作规定》《人民检察院听证员库建设管理指导意见》等有关规定，结合检察工作实际，我院现决定在全市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范围内公开选聘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郴州市苏仙区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人民检察院听证员。现将有关事项公告如下：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一、选聘名额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本次公开选聘郴州市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人民检察院听证员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（一）听证员应当具备下列条件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1.拥护中华人民共和国宪法，拥护中国共产党领导和社会主义制度，具有良好的政治素质和道德品行；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2.年满23周岁、高中以上文化程度的中国公民；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3.具有正常履职的身体条件；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4.经常居住地原则上在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郴州市中心城区范围内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（二）下列人员不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能</w:t>
      </w:r>
      <w:r>
        <w:rPr>
          <w:rFonts w:hint="eastAsia" w:ascii="华文楷体" w:hAnsi="华文楷体" w:eastAsia="华文楷体" w:cs="华文楷体"/>
          <w:sz w:val="32"/>
          <w:szCs w:val="32"/>
        </w:rPr>
        <w:t>参加听证员选聘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1.人民代表大会常务委员会组成人员，监察机关、人民法院、人民检察院、公安机关、国家安全机关、司法行政机关的在职工作人员；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2.人民陪审员；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3.其他因工作原因不适宜参加听证员选聘的人员。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（三）有下列情形之一的，不得担任听证员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2.被开除公职的；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3.被吊销律师、公证员执业证书，或被仲裁委员会除名的；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4.被纳入失信被执行人名单的；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5.存在其他严重违法违纪行为，可能影响司法公正的。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三、听证员的职责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选聘的听证员将受邀参加本院组织的案件听证会，就事实认定、法律适用和案件处理等问题发表听证意见。听证员参加听证活动，依法享有独立发表意见、获得履职保障等权利。同时，听证员应当忠实履行听证义务，客观公正地发表意见，保守案件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四、听证员的履职保障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听证员参加听证会的交通费、食宿费、劳务费等合理费用，由本院按照财务管理办法有关规定予以保障。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五、听证员的任期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听证员每届任期五年。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自公告发布之日起至202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接受公民自荐报名，有关单位和组织也可推荐报名。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报名需填写《郴州市人民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检察院听证员报名登记表（推荐表）》，表格可在本公告附件中下载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1.现场或邮寄报名的，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（1）经签名盖章的报名登记表一式两份；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（2）近期一寸彩色蓝底正面证件照（不低于413像素*295像素）3张；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（3）身份证、户口本复印件2份；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（4）学历证书复印件2份；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（5）所获表彰或奖励的证明复印件2份。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邮寄地址：郴州市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苏仙区郴县路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175号</w:t>
      </w:r>
      <w:r>
        <w:rPr>
          <w:rFonts w:hint="eastAsia" w:ascii="仿宋_GB2312" w:hAnsi="仿宋_GB2312" w:eastAsia="仿宋_GB2312" w:cs="仿宋_GB2312"/>
          <w:sz w:val="32"/>
          <w:szCs w:val="32"/>
        </w:rPr>
        <w:t>郴州市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第三检察部</w:t>
      </w:r>
      <w:r>
        <w:rPr>
          <w:rFonts w:hint="eastAsia" w:ascii="仿宋_GB2312" w:hAnsi="仿宋_GB2312" w:eastAsia="仿宋_GB2312" w:cs="仿宋_GB2312"/>
          <w:sz w:val="32"/>
          <w:szCs w:val="32"/>
        </w:rPr>
        <w:t>，收件人：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侯回平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15115502277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2.电子邮件发送报名材料的，需提交以下材料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（1）经签名盖章的报名登记表扫描件；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（2）近期一寸彩色蓝底正面证件照电子版（不低于413像素*295像素）；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（3）身份证、户口本扫描件；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（4）学历证书扫描件；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（5）所获表彰或奖励证明的扫描件。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以上报名材料制作成PDF电子版，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"mailto:发送至1977193262@qq.com"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376942407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（一）资格审查。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对报名人员进行资格审查，综合考虑听证员整体年龄、专业等结构的合理性，初步确定候选人。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（二）组织考察。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到所在单位、社区实地走访了解，听取群众代表和基层组织意见，组织进行面谈等多种形式对候选人的政治素质、工作能力、群众评价等方面进行全面考察。考察内容包括候选人守法情况、政治素质、群众基础、品格操守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（三）确定人选。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综合被考察人员的政治素质、专业背景、工作经历等情况，由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郴州市苏仙区人民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检察院党组研究决定听证员拟聘人选。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（四）社会公示。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在郴州市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人民检察院官方网站和微信公众号，向社会公示拟聘人员名单。公示过程中发现有不符合听证员选聘条件的，取消其聘任资格。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（五）公布名单。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拟聘人员经公示无异议或者经审查异议不成立的，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郴州市苏仙区人民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检察院作出聘任决定，颁发聘书，并向社会公布听证员名单。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有关郴州市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人民检察院听证员选聘事宜，可向郴州市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侯回平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15115502277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刘子琦  联系电话：15115566521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郴州市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苏仙区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35"/>
    <w:rsid w:val="000B1C1F"/>
    <w:rsid w:val="00432112"/>
    <w:rsid w:val="005064CD"/>
    <w:rsid w:val="006A246C"/>
    <w:rsid w:val="006A4FC2"/>
    <w:rsid w:val="00717D54"/>
    <w:rsid w:val="008E07A0"/>
    <w:rsid w:val="00B409AA"/>
    <w:rsid w:val="00BA1E30"/>
    <w:rsid w:val="00CF7037"/>
    <w:rsid w:val="00D04BB8"/>
    <w:rsid w:val="00D13F4F"/>
    <w:rsid w:val="00D453FC"/>
    <w:rsid w:val="00EB3DED"/>
    <w:rsid w:val="00EF3C42"/>
    <w:rsid w:val="00F13119"/>
    <w:rsid w:val="00F45EBD"/>
    <w:rsid w:val="00F85F35"/>
    <w:rsid w:val="2FFF6A13"/>
    <w:rsid w:val="5FBEE86A"/>
    <w:rsid w:val="6FDFB697"/>
    <w:rsid w:val="7F6EF93A"/>
    <w:rsid w:val="7F7DFB87"/>
    <w:rsid w:val="7FB1BDBA"/>
    <w:rsid w:val="7FDEB6B7"/>
    <w:rsid w:val="BBDF9DA2"/>
    <w:rsid w:val="DDDD2D61"/>
    <w:rsid w:val="E87FF154"/>
    <w:rsid w:val="F2F90B4C"/>
    <w:rsid w:val="F6FD9361"/>
    <w:rsid w:val="FADF02A5"/>
    <w:rsid w:val="FB7F132A"/>
    <w:rsid w:val="FBD7C8FE"/>
    <w:rsid w:val="FDBF81A7"/>
    <w:rsid w:val="FE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1484</Characters>
  <Lines>12</Lines>
  <Paragraphs>3</Paragraphs>
  <TotalTime>75</TotalTime>
  <ScaleCrop>false</ScaleCrop>
  <LinksUpToDate>false</LinksUpToDate>
  <CharactersWithSpaces>1741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2022-06-18T00:05:00Z</dcterms:created>
  <dc:creator>PC</dc:creator>
  <cp:lastModifiedBy>greatwall</cp:lastModifiedBy>
  <cp:lastPrinted>2024-02-22T14:48:46Z</cp:lastPrinted>
  <dcterms:modified xsi:type="dcterms:W3CDTF">2024-02-22T14:49:00Z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2903821ACC25C97F79DAC165D8F1E16B</vt:lpwstr>
  </property>
</Properties>
</file>